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7" w:rsidRDefault="00643847">
      <w:r>
        <w:rPr>
          <w:rStyle w:val="categorydesc1"/>
          <w:rtl/>
        </w:rPr>
        <w:t xml:space="preserve">روتاری اینکودر ( انکودر ) افزایشی امرن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 xml:space="preserve">رزولوشن از 10 پالس تا 3600 پالس در هر دور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 xml:space="preserve">بدنه انکدر 50 میلیمتری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 xml:space="preserve">مناسب برای کاربردهای عمومی </w:t>
      </w:r>
      <w:r>
        <w:rPr>
          <w:rFonts w:ascii="Tahoma" w:hAnsi="Tahoma" w:cs="Tahoma"/>
          <w:color w:val="333333"/>
          <w:sz w:val="17"/>
          <w:szCs w:val="17"/>
          <w:rtl/>
        </w:rPr>
        <w:br/>
      </w:r>
      <w:r>
        <w:rPr>
          <w:rStyle w:val="categorydesc1"/>
          <w:rtl/>
        </w:rPr>
        <w:t xml:space="preserve">با </w:t>
      </w:r>
      <w:r>
        <w:rPr>
          <w:rStyle w:val="categorydesc1"/>
        </w:rPr>
        <w:t>IP</w:t>
      </w:r>
      <w:r>
        <w:rPr>
          <w:rStyle w:val="categorydesc1"/>
          <w:rtl/>
        </w:rPr>
        <w:t xml:space="preserve"> بالا و دقت و عملکرد تضمین شده در محیطهای آلوده به گرد و خاک یا روغن</w:t>
      </w:r>
      <w:bookmarkStart w:id="0" w:name="_GoBack"/>
      <w:bookmarkEnd w:id="0"/>
    </w:p>
    <w:sectPr w:rsidR="00ED3737" w:rsidSect="001D4F3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4"/>
    <w:rsid w:val="001D4F3C"/>
    <w:rsid w:val="003C7FC4"/>
    <w:rsid w:val="00643847"/>
    <w:rsid w:val="00E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desc1">
    <w:name w:val="categorydesc1"/>
    <w:basedOn w:val="DefaultParagraphFont"/>
    <w:rsid w:val="00643847"/>
    <w:rPr>
      <w:rFonts w:ascii="Tahoma" w:hAnsi="Tahoma" w:cs="Tahoma" w:hint="default"/>
      <w:color w:val="333333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desc1">
    <w:name w:val="categorydesc1"/>
    <w:basedOn w:val="DefaultParagraphFont"/>
    <w:rsid w:val="00643847"/>
    <w:rPr>
      <w:rFonts w:ascii="Tahoma" w:hAnsi="Tahoma" w:cs="Tahoma" w:hint="default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2013-05-11T13:25:00Z</dcterms:created>
  <dcterms:modified xsi:type="dcterms:W3CDTF">2013-05-11T13:25:00Z</dcterms:modified>
</cp:coreProperties>
</file>